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EA5B" w14:textId="2390C271" w:rsidR="003F04EC" w:rsidRDefault="003F04EC" w:rsidP="003F04EC">
      <w:pPr>
        <w:rPr>
          <w:rFonts w:ascii="Arial" w:hAnsi="Arial" w:cs="Arial"/>
        </w:rPr>
      </w:pPr>
      <w:bookmarkStart w:id="0" w:name="_Hlk206864930"/>
      <w:bookmarkEnd w:id="0"/>
      <w:r>
        <w:rPr>
          <w:noProof/>
        </w:rPr>
        <w:drawing>
          <wp:inline distT="0" distB="0" distL="0" distR="0" wp14:anchorId="03803B8D" wp14:editId="711DCC3C">
            <wp:extent cx="5731510" cy="7049770"/>
            <wp:effectExtent l="0" t="0" r="2540" b="0"/>
            <wp:docPr id="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7049770"/>
                    </a:xfrm>
                    <a:prstGeom prst="rect">
                      <a:avLst/>
                    </a:prstGeom>
                    <a:noFill/>
                    <a:ln>
                      <a:noFill/>
                    </a:ln>
                  </pic:spPr>
                </pic:pic>
              </a:graphicData>
            </a:graphic>
          </wp:inline>
        </w:drawing>
      </w:r>
    </w:p>
    <w:p w14:paraId="2A363339" w14:textId="77777777" w:rsidR="003F04EC" w:rsidRDefault="003F04EC" w:rsidP="003F04EC">
      <w:pPr>
        <w:rPr>
          <w:rFonts w:ascii="Arial" w:hAnsi="Arial" w:cs="Arial"/>
          <w:b/>
          <w:bCs/>
          <w:sz w:val="48"/>
          <w:szCs w:val="48"/>
          <w:u w:val="single"/>
        </w:rPr>
      </w:pPr>
    </w:p>
    <w:p w14:paraId="7C57D344" w14:textId="09618808" w:rsidR="003F04EC" w:rsidRDefault="003F04EC" w:rsidP="003F04EC">
      <w:pPr>
        <w:jc w:val="center"/>
        <w:rPr>
          <w:rFonts w:ascii="Arial" w:hAnsi="Arial" w:cs="Arial"/>
          <w:b/>
          <w:bCs/>
          <w:sz w:val="52"/>
          <w:szCs w:val="52"/>
          <w:u w:val="single"/>
        </w:rPr>
      </w:pPr>
      <w:r>
        <w:rPr>
          <w:rFonts w:ascii="Arial" w:hAnsi="Arial" w:cs="Arial"/>
          <w:b/>
          <w:bCs/>
          <w:sz w:val="52"/>
          <w:szCs w:val="52"/>
          <w:u w:val="single"/>
        </w:rPr>
        <w:t>Safeguarding Policy</w:t>
      </w:r>
    </w:p>
    <w:p w14:paraId="74154F34" w14:textId="7DAC4B9B" w:rsidR="003F04EC" w:rsidRPr="003F04EC" w:rsidRDefault="003F04EC" w:rsidP="003F04EC">
      <w:pPr>
        <w:jc w:val="center"/>
        <w:rPr>
          <w:rFonts w:ascii="Arial" w:hAnsi="Arial" w:cs="Arial"/>
          <w:b/>
          <w:bCs/>
          <w:sz w:val="52"/>
          <w:szCs w:val="52"/>
          <w:u w:val="single"/>
        </w:rPr>
      </w:pPr>
      <w:r>
        <w:rPr>
          <w:rFonts w:ascii="Arial" w:hAnsi="Arial" w:cs="Arial"/>
          <w:b/>
          <w:bCs/>
          <w:sz w:val="52"/>
          <w:szCs w:val="52"/>
          <w:u w:val="single"/>
        </w:rPr>
        <w:t>2025/202</w:t>
      </w:r>
      <w:r>
        <w:rPr>
          <w:rFonts w:ascii="Arial" w:hAnsi="Arial" w:cs="Arial"/>
          <w:b/>
          <w:bCs/>
          <w:sz w:val="52"/>
          <w:szCs w:val="52"/>
          <w:u w:val="single"/>
        </w:rPr>
        <w:t>6</w:t>
      </w:r>
    </w:p>
    <w:p w14:paraId="78B2741F" w14:textId="77777777" w:rsidR="003F04EC" w:rsidRDefault="003F04EC" w:rsidP="003F04EC">
      <w:pPr>
        <w:rPr>
          <w:rFonts w:ascii="Arial" w:hAnsi="Arial" w:cs="Arial"/>
        </w:rPr>
      </w:pPr>
    </w:p>
    <w:p w14:paraId="250AE794" w14:textId="68C21527" w:rsidR="003F04EC" w:rsidRPr="003F04EC" w:rsidRDefault="003F04EC" w:rsidP="003F04EC">
      <w:pPr>
        <w:rPr>
          <w:rFonts w:ascii="Arial" w:hAnsi="Arial" w:cs="Arial"/>
        </w:rPr>
      </w:pPr>
      <w:r w:rsidRPr="003F04EC">
        <w:rPr>
          <w:rFonts w:ascii="Arial" w:hAnsi="Arial" w:cs="Arial"/>
        </w:rPr>
        <w:lastRenderedPageBreak/>
        <w:t>Masjid Sunnah Quinton Safeguarding Policy</w:t>
      </w:r>
    </w:p>
    <w:p w14:paraId="2E62E771" w14:textId="77777777" w:rsidR="003F04EC" w:rsidRPr="003F04EC" w:rsidRDefault="003F04EC" w:rsidP="003F04EC">
      <w:pPr>
        <w:rPr>
          <w:rFonts w:ascii="Arial" w:hAnsi="Arial" w:cs="Arial"/>
        </w:rPr>
      </w:pPr>
      <w:r w:rsidRPr="003F04EC">
        <w:rPr>
          <w:rFonts w:ascii="Arial" w:hAnsi="Arial" w:cs="Arial"/>
        </w:rPr>
        <w:t>Effective Date: 25/07/2025</w:t>
      </w:r>
    </w:p>
    <w:p w14:paraId="2355A941" w14:textId="77777777" w:rsidR="003F04EC" w:rsidRPr="003F04EC" w:rsidRDefault="003F04EC" w:rsidP="003F04EC">
      <w:pPr>
        <w:rPr>
          <w:rFonts w:ascii="Arial" w:hAnsi="Arial" w:cs="Arial"/>
        </w:rPr>
      </w:pPr>
      <w:r w:rsidRPr="003F04EC">
        <w:rPr>
          <w:rFonts w:ascii="Arial" w:hAnsi="Arial" w:cs="Arial"/>
        </w:rPr>
        <w:t>Review Date: 25/07/2025</w:t>
      </w:r>
    </w:p>
    <w:p w14:paraId="284AD5DE" w14:textId="77777777" w:rsidR="003F04EC" w:rsidRPr="003F04EC" w:rsidRDefault="003F04EC" w:rsidP="003F04EC">
      <w:pPr>
        <w:rPr>
          <w:rFonts w:ascii="Arial" w:hAnsi="Arial" w:cs="Arial"/>
        </w:rPr>
      </w:pPr>
    </w:p>
    <w:p w14:paraId="59FB626A" w14:textId="77777777" w:rsidR="003F04EC" w:rsidRPr="003F04EC" w:rsidRDefault="003F04EC" w:rsidP="003F04EC">
      <w:pPr>
        <w:rPr>
          <w:rFonts w:ascii="Arial" w:hAnsi="Arial" w:cs="Arial"/>
        </w:rPr>
      </w:pPr>
      <w:r w:rsidRPr="003F04EC">
        <w:rPr>
          <w:rFonts w:ascii="Arial" w:hAnsi="Arial" w:cs="Arial"/>
        </w:rPr>
        <w:t>1. Policy Statement</w:t>
      </w:r>
    </w:p>
    <w:p w14:paraId="1BFB6243" w14:textId="77777777" w:rsidR="003F04EC" w:rsidRPr="003F04EC" w:rsidRDefault="003F04EC" w:rsidP="003F04EC">
      <w:pPr>
        <w:rPr>
          <w:rFonts w:ascii="Arial" w:hAnsi="Arial" w:cs="Arial"/>
        </w:rPr>
      </w:pPr>
      <w:r w:rsidRPr="003F04EC">
        <w:rPr>
          <w:rFonts w:ascii="Arial" w:hAnsi="Arial" w:cs="Arial"/>
        </w:rPr>
        <w:t>At Masjid Sunnah Quinton, we are committed to safeguarding and promoting the welfare of all children, young people, and vulnerable adults who attend our activities, classes, and services. We believe all individuals have the right to protection from abuse, neglect, and exploitation, and we strive to provide a safe and welcoming environment for all.</w:t>
      </w:r>
    </w:p>
    <w:p w14:paraId="15F57172" w14:textId="77777777" w:rsidR="003F04EC" w:rsidRPr="003F04EC" w:rsidRDefault="003F04EC" w:rsidP="003F04EC">
      <w:pPr>
        <w:rPr>
          <w:rFonts w:ascii="Arial" w:hAnsi="Arial" w:cs="Arial"/>
        </w:rPr>
      </w:pPr>
    </w:p>
    <w:p w14:paraId="040DD25F" w14:textId="77777777" w:rsidR="003F04EC" w:rsidRPr="003F04EC" w:rsidRDefault="003F04EC" w:rsidP="003F04EC">
      <w:pPr>
        <w:rPr>
          <w:rFonts w:ascii="Arial" w:hAnsi="Arial" w:cs="Arial"/>
        </w:rPr>
      </w:pPr>
      <w:r w:rsidRPr="003F04EC">
        <w:rPr>
          <w:rFonts w:ascii="Arial" w:hAnsi="Arial" w:cs="Arial"/>
        </w:rPr>
        <w:t>2. Scope</w:t>
      </w:r>
    </w:p>
    <w:p w14:paraId="05C96008" w14:textId="110D5684" w:rsidR="003F04EC" w:rsidRPr="003F04EC" w:rsidRDefault="003F04EC" w:rsidP="003F04EC">
      <w:pPr>
        <w:rPr>
          <w:rFonts w:ascii="Arial" w:hAnsi="Arial" w:cs="Arial"/>
        </w:rPr>
      </w:pPr>
      <w:r w:rsidRPr="003F04EC">
        <w:rPr>
          <w:rFonts w:ascii="Arial" w:hAnsi="Arial" w:cs="Arial"/>
        </w:rPr>
        <w:t>This policy applies to:</w:t>
      </w:r>
    </w:p>
    <w:p w14:paraId="57A71F7F" w14:textId="55B1621A" w:rsidR="003F04EC" w:rsidRPr="003F04EC" w:rsidRDefault="003F04EC" w:rsidP="003F04EC">
      <w:pPr>
        <w:rPr>
          <w:rFonts w:ascii="Arial" w:hAnsi="Arial" w:cs="Arial"/>
        </w:rPr>
      </w:pPr>
      <w:r w:rsidRPr="003F04EC">
        <w:rPr>
          <w:rFonts w:ascii="Arial" w:hAnsi="Arial" w:cs="Arial"/>
        </w:rPr>
        <w:t>All staff, volunteers, trustees, and members of the mosque.</w:t>
      </w:r>
    </w:p>
    <w:p w14:paraId="059AE441" w14:textId="08C70256" w:rsidR="003F04EC" w:rsidRPr="003F04EC" w:rsidRDefault="003F04EC" w:rsidP="003F04EC">
      <w:pPr>
        <w:rPr>
          <w:rFonts w:ascii="Arial" w:hAnsi="Arial" w:cs="Arial"/>
        </w:rPr>
      </w:pPr>
      <w:r w:rsidRPr="003F04EC">
        <w:rPr>
          <w:rFonts w:ascii="Arial" w:hAnsi="Arial" w:cs="Arial"/>
        </w:rPr>
        <w:t>All activities, including the Qur’an class for children aged 5 to 12.</w:t>
      </w:r>
    </w:p>
    <w:p w14:paraId="223355BA" w14:textId="77777777" w:rsidR="003F04EC" w:rsidRPr="003F04EC" w:rsidRDefault="003F04EC" w:rsidP="003F04EC">
      <w:pPr>
        <w:rPr>
          <w:rFonts w:ascii="Arial" w:hAnsi="Arial" w:cs="Arial"/>
        </w:rPr>
      </w:pPr>
      <w:r w:rsidRPr="003F04EC">
        <w:rPr>
          <w:rFonts w:ascii="Arial" w:hAnsi="Arial" w:cs="Arial"/>
        </w:rPr>
        <w:t>Any vulnerable adults attending the mosque for religious, social, or community support.</w:t>
      </w:r>
    </w:p>
    <w:p w14:paraId="266C7852" w14:textId="77777777" w:rsidR="003F04EC" w:rsidRPr="003F04EC" w:rsidRDefault="003F04EC" w:rsidP="003F04EC">
      <w:pPr>
        <w:rPr>
          <w:rFonts w:ascii="Arial" w:hAnsi="Arial" w:cs="Arial"/>
        </w:rPr>
      </w:pPr>
    </w:p>
    <w:p w14:paraId="2A509AA9" w14:textId="77777777" w:rsidR="003F04EC" w:rsidRPr="003F04EC" w:rsidRDefault="003F04EC" w:rsidP="003F04EC">
      <w:pPr>
        <w:rPr>
          <w:rFonts w:ascii="Arial" w:hAnsi="Arial" w:cs="Arial"/>
        </w:rPr>
      </w:pPr>
      <w:r w:rsidRPr="003F04EC">
        <w:rPr>
          <w:rFonts w:ascii="Arial" w:hAnsi="Arial" w:cs="Arial"/>
        </w:rPr>
        <w:t>3. Designated Safeguarding Roles</w:t>
      </w:r>
    </w:p>
    <w:p w14:paraId="714A1A10" w14:textId="77777777" w:rsidR="003F04EC" w:rsidRPr="003F04EC" w:rsidRDefault="003F04EC" w:rsidP="003F04EC">
      <w:pPr>
        <w:rPr>
          <w:rFonts w:ascii="Arial" w:hAnsi="Arial" w:cs="Arial"/>
        </w:rPr>
      </w:pPr>
      <w:r w:rsidRPr="003F04EC">
        <w:rPr>
          <w:rFonts w:ascii="Arial" w:hAnsi="Arial" w:cs="Arial"/>
        </w:rPr>
        <w:t>To ensure safeguarding responsibilities are effectively discharged, the following roles have been appointed:</w:t>
      </w:r>
    </w:p>
    <w:p w14:paraId="42D6BB64" w14:textId="77777777" w:rsidR="003F04EC" w:rsidRPr="003F04EC" w:rsidRDefault="003F04EC" w:rsidP="003F04EC">
      <w:pPr>
        <w:rPr>
          <w:rFonts w:ascii="Arial" w:hAnsi="Arial" w:cs="Arial"/>
        </w:rPr>
      </w:pPr>
    </w:p>
    <w:p w14:paraId="42DFD49A" w14:textId="77777777" w:rsidR="003F04EC" w:rsidRPr="003F04EC" w:rsidRDefault="003F04EC" w:rsidP="003F04EC">
      <w:pPr>
        <w:rPr>
          <w:rFonts w:ascii="Arial" w:hAnsi="Arial" w:cs="Arial"/>
        </w:rPr>
      </w:pPr>
      <w:r w:rsidRPr="003F04EC">
        <w:rPr>
          <w:rFonts w:ascii="Arial" w:hAnsi="Arial" w:cs="Arial"/>
        </w:rPr>
        <w:t>Designated Safeguarding Lead (DSL): Faysal Ahmad</w:t>
      </w:r>
    </w:p>
    <w:p w14:paraId="1FEBF9A7" w14:textId="77777777" w:rsidR="003F04EC" w:rsidRPr="003F04EC" w:rsidRDefault="003F04EC" w:rsidP="003F04EC">
      <w:pPr>
        <w:rPr>
          <w:rFonts w:ascii="Arial" w:hAnsi="Arial" w:cs="Arial"/>
        </w:rPr>
      </w:pPr>
    </w:p>
    <w:p w14:paraId="246F3736" w14:textId="5BB0D6A8" w:rsidR="003F04EC" w:rsidRPr="003F04EC" w:rsidRDefault="003F04EC" w:rsidP="003F04EC">
      <w:pPr>
        <w:rPr>
          <w:rFonts w:ascii="Arial" w:hAnsi="Arial" w:cs="Arial"/>
        </w:rPr>
      </w:pPr>
      <w:r w:rsidRPr="003F04EC">
        <w:rPr>
          <w:rFonts w:ascii="Arial" w:hAnsi="Arial" w:cs="Arial"/>
        </w:rPr>
        <w:t>Deputy Safeguarding Leads (DDSLs): Abdur Rahim and Shuayb Ahmad</w:t>
      </w:r>
    </w:p>
    <w:p w14:paraId="2E843E3D" w14:textId="77777777" w:rsidR="003F04EC" w:rsidRDefault="003F04EC" w:rsidP="003F04EC">
      <w:pPr>
        <w:rPr>
          <w:rFonts w:ascii="Arial" w:hAnsi="Arial" w:cs="Arial"/>
        </w:rPr>
      </w:pPr>
    </w:p>
    <w:p w14:paraId="4BD4E88A" w14:textId="47BCBBFA" w:rsidR="003F04EC" w:rsidRPr="003F04EC" w:rsidRDefault="003F04EC" w:rsidP="003F04EC">
      <w:pPr>
        <w:rPr>
          <w:rFonts w:ascii="Arial" w:hAnsi="Arial" w:cs="Arial"/>
        </w:rPr>
      </w:pPr>
      <w:r w:rsidRPr="003F04EC">
        <w:rPr>
          <w:rFonts w:ascii="Arial" w:hAnsi="Arial" w:cs="Arial"/>
        </w:rPr>
        <w:t>The DSL and DDSLs are responsible for:</w:t>
      </w:r>
    </w:p>
    <w:p w14:paraId="4340C518" w14:textId="2F3F186D" w:rsidR="003F04EC" w:rsidRPr="003F04EC" w:rsidRDefault="003F04EC" w:rsidP="003F04EC">
      <w:pPr>
        <w:pStyle w:val="ListParagraph"/>
        <w:numPr>
          <w:ilvl w:val="0"/>
          <w:numId w:val="1"/>
        </w:numPr>
        <w:rPr>
          <w:rFonts w:ascii="Arial" w:hAnsi="Arial" w:cs="Arial"/>
        </w:rPr>
      </w:pPr>
      <w:r w:rsidRPr="003F04EC">
        <w:rPr>
          <w:rFonts w:ascii="Arial" w:hAnsi="Arial" w:cs="Arial"/>
        </w:rPr>
        <w:t>Receiving and responding to safeguarding concerns.</w:t>
      </w:r>
    </w:p>
    <w:p w14:paraId="796AAC9A" w14:textId="0F9F5FE8" w:rsidR="003F04EC" w:rsidRPr="003F04EC" w:rsidRDefault="003F04EC" w:rsidP="003F04EC">
      <w:pPr>
        <w:pStyle w:val="ListParagraph"/>
        <w:numPr>
          <w:ilvl w:val="0"/>
          <w:numId w:val="1"/>
        </w:numPr>
        <w:rPr>
          <w:rFonts w:ascii="Arial" w:hAnsi="Arial" w:cs="Arial"/>
        </w:rPr>
      </w:pPr>
      <w:r w:rsidRPr="003F04EC">
        <w:rPr>
          <w:rFonts w:ascii="Arial" w:hAnsi="Arial" w:cs="Arial"/>
        </w:rPr>
        <w:t>Liaising with local authorities and relevant safeguarding partners.</w:t>
      </w:r>
    </w:p>
    <w:p w14:paraId="3D52C300" w14:textId="7FB974E9" w:rsidR="003F04EC" w:rsidRPr="003F04EC" w:rsidRDefault="003F04EC" w:rsidP="003F04EC">
      <w:pPr>
        <w:pStyle w:val="ListParagraph"/>
        <w:numPr>
          <w:ilvl w:val="0"/>
          <w:numId w:val="1"/>
        </w:numPr>
        <w:rPr>
          <w:rFonts w:ascii="Arial" w:hAnsi="Arial" w:cs="Arial"/>
        </w:rPr>
      </w:pPr>
      <w:r w:rsidRPr="003F04EC">
        <w:rPr>
          <w:rFonts w:ascii="Arial" w:hAnsi="Arial" w:cs="Arial"/>
        </w:rPr>
        <w:t>Ensuring all mosque staff and volunteers understand and follow safeguarding procedures.</w:t>
      </w:r>
    </w:p>
    <w:p w14:paraId="2B0F9A96" w14:textId="77777777" w:rsidR="003F04EC" w:rsidRPr="003F04EC" w:rsidRDefault="003F04EC" w:rsidP="003F04EC">
      <w:pPr>
        <w:pStyle w:val="ListParagraph"/>
        <w:numPr>
          <w:ilvl w:val="0"/>
          <w:numId w:val="1"/>
        </w:numPr>
        <w:rPr>
          <w:rFonts w:ascii="Arial" w:hAnsi="Arial" w:cs="Arial"/>
        </w:rPr>
      </w:pPr>
      <w:r w:rsidRPr="003F04EC">
        <w:rPr>
          <w:rFonts w:ascii="Arial" w:hAnsi="Arial" w:cs="Arial"/>
        </w:rPr>
        <w:t>Coordinating safeguarding training and policy reviews.</w:t>
      </w:r>
    </w:p>
    <w:p w14:paraId="10AA4031" w14:textId="77777777" w:rsidR="003F04EC" w:rsidRPr="003F04EC" w:rsidRDefault="003F04EC" w:rsidP="003F04EC">
      <w:pPr>
        <w:rPr>
          <w:rFonts w:ascii="Arial" w:hAnsi="Arial" w:cs="Arial"/>
        </w:rPr>
      </w:pPr>
    </w:p>
    <w:p w14:paraId="1B8771A5" w14:textId="77777777" w:rsidR="003F04EC" w:rsidRDefault="003F04EC" w:rsidP="003F04EC">
      <w:pPr>
        <w:rPr>
          <w:rFonts w:ascii="Arial" w:hAnsi="Arial" w:cs="Arial"/>
        </w:rPr>
      </w:pPr>
    </w:p>
    <w:p w14:paraId="73994AA8" w14:textId="77777777" w:rsidR="003F04EC" w:rsidRDefault="003F04EC" w:rsidP="003F04EC">
      <w:pPr>
        <w:rPr>
          <w:rFonts w:ascii="Arial" w:hAnsi="Arial" w:cs="Arial"/>
        </w:rPr>
      </w:pPr>
    </w:p>
    <w:p w14:paraId="46B94CE4" w14:textId="77777777" w:rsidR="003F04EC" w:rsidRDefault="003F04EC" w:rsidP="003F04EC">
      <w:pPr>
        <w:rPr>
          <w:rFonts w:ascii="Arial" w:hAnsi="Arial" w:cs="Arial"/>
        </w:rPr>
      </w:pPr>
    </w:p>
    <w:p w14:paraId="7D0FC170" w14:textId="77777777" w:rsidR="003F04EC" w:rsidRDefault="003F04EC" w:rsidP="003F04EC">
      <w:pPr>
        <w:rPr>
          <w:rFonts w:ascii="Arial" w:hAnsi="Arial" w:cs="Arial"/>
        </w:rPr>
      </w:pPr>
    </w:p>
    <w:p w14:paraId="6E6D4727" w14:textId="4DC7979A" w:rsidR="003F04EC" w:rsidRPr="003F04EC" w:rsidRDefault="003F04EC" w:rsidP="003F04EC">
      <w:pPr>
        <w:rPr>
          <w:rFonts w:ascii="Arial" w:hAnsi="Arial" w:cs="Arial"/>
        </w:rPr>
      </w:pPr>
      <w:r w:rsidRPr="003F04EC">
        <w:rPr>
          <w:rFonts w:ascii="Arial" w:hAnsi="Arial" w:cs="Arial"/>
        </w:rPr>
        <w:lastRenderedPageBreak/>
        <w:t>4. Key Definitions</w:t>
      </w:r>
    </w:p>
    <w:p w14:paraId="161052B6" w14:textId="607CE55D" w:rsidR="003F04EC" w:rsidRPr="003F04EC" w:rsidRDefault="003F04EC" w:rsidP="003F04EC">
      <w:pPr>
        <w:rPr>
          <w:rFonts w:ascii="Arial" w:hAnsi="Arial" w:cs="Arial"/>
        </w:rPr>
      </w:pPr>
      <w:r w:rsidRPr="003F04EC">
        <w:rPr>
          <w:rFonts w:ascii="Arial" w:hAnsi="Arial" w:cs="Arial"/>
        </w:rPr>
        <w:t>Child: Anyone under the age of 18.</w:t>
      </w:r>
    </w:p>
    <w:p w14:paraId="0B41D0C9" w14:textId="77777777" w:rsidR="003F04EC" w:rsidRPr="003F04EC" w:rsidRDefault="003F04EC" w:rsidP="003F04EC">
      <w:pPr>
        <w:rPr>
          <w:rFonts w:ascii="Arial" w:hAnsi="Arial" w:cs="Arial"/>
        </w:rPr>
      </w:pPr>
      <w:r w:rsidRPr="003F04EC">
        <w:rPr>
          <w:rFonts w:ascii="Arial" w:hAnsi="Arial" w:cs="Arial"/>
        </w:rPr>
        <w:t xml:space="preserve">Vulnerable Adult: A person aged 18 or over who may </w:t>
      </w:r>
      <w:proofErr w:type="gramStart"/>
      <w:r w:rsidRPr="003F04EC">
        <w:rPr>
          <w:rFonts w:ascii="Arial" w:hAnsi="Arial" w:cs="Arial"/>
        </w:rPr>
        <w:t>be in need of</w:t>
      </w:r>
      <w:proofErr w:type="gramEnd"/>
      <w:r w:rsidRPr="003F04EC">
        <w:rPr>
          <w:rFonts w:ascii="Arial" w:hAnsi="Arial" w:cs="Arial"/>
        </w:rPr>
        <w:t xml:space="preserve"> care or support due to age, disability, illness, or mental health and may be unable to protect themselves from harm or exploitation.</w:t>
      </w:r>
    </w:p>
    <w:p w14:paraId="76F35920" w14:textId="77777777" w:rsidR="003F04EC" w:rsidRPr="003F04EC" w:rsidRDefault="003F04EC" w:rsidP="003F04EC">
      <w:pPr>
        <w:rPr>
          <w:rFonts w:ascii="Arial" w:hAnsi="Arial" w:cs="Arial"/>
        </w:rPr>
      </w:pPr>
    </w:p>
    <w:p w14:paraId="70AF23F9" w14:textId="77777777" w:rsidR="003F04EC" w:rsidRPr="003F04EC" w:rsidRDefault="003F04EC" w:rsidP="003F04EC">
      <w:pPr>
        <w:rPr>
          <w:rFonts w:ascii="Arial" w:hAnsi="Arial" w:cs="Arial"/>
        </w:rPr>
      </w:pPr>
      <w:r w:rsidRPr="003F04EC">
        <w:rPr>
          <w:rFonts w:ascii="Arial" w:hAnsi="Arial" w:cs="Arial"/>
        </w:rPr>
        <w:t>5. Safeguarding Principles</w:t>
      </w:r>
    </w:p>
    <w:p w14:paraId="0A03F156" w14:textId="77777777" w:rsidR="003F04EC" w:rsidRPr="003F04EC" w:rsidRDefault="003F04EC" w:rsidP="003F04EC">
      <w:pPr>
        <w:rPr>
          <w:rFonts w:ascii="Arial" w:hAnsi="Arial" w:cs="Arial"/>
        </w:rPr>
      </w:pPr>
      <w:r w:rsidRPr="003F04EC">
        <w:rPr>
          <w:rFonts w:ascii="Arial" w:hAnsi="Arial" w:cs="Arial"/>
        </w:rPr>
        <w:t>We are guided by the following principles:</w:t>
      </w:r>
    </w:p>
    <w:p w14:paraId="544E16AE" w14:textId="77777777" w:rsidR="003F04EC" w:rsidRPr="003F04EC" w:rsidRDefault="003F04EC" w:rsidP="003F04EC">
      <w:pPr>
        <w:rPr>
          <w:rFonts w:ascii="Arial" w:hAnsi="Arial" w:cs="Arial"/>
        </w:rPr>
      </w:pPr>
    </w:p>
    <w:p w14:paraId="52C8F204" w14:textId="77777777" w:rsidR="003F04EC" w:rsidRPr="003F04EC" w:rsidRDefault="003F04EC" w:rsidP="003F04EC">
      <w:pPr>
        <w:pStyle w:val="ListParagraph"/>
        <w:numPr>
          <w:ilvl w:val="0"/>
          <w:numId w:val="3"/>
        </w:numPr>
        <w:rPr>
          <w:rFonts w:ascii="Arial" w:hAnsi="Arial" w:cs="Arial"/>
        </w:rPr>
      </w:pPr>
      <w:r w:rsidRPr="003F04EC">
        <w:rPr>
          <w:rFonts w:ascii="Arial" w:hAnsi="Arial" w:cs="Arial"/>
        </w:rPr>
        <w:t>The welfare of children and vulnerable adults is paramount.</w:t>
      </w:r>
    </w:p>
    <w:p w14:paraId="01F9775F" w14:textId="77777777" w:rsidR="003F04EC" w:rsidRPr="003F04EC" w:rsidRDefault="003F04EC" w:rsidP="003F04EC">
      <w:pPr>
        <w:rPr>
          <w:rFonts w:ascii="Arial" w:hAnsi="Arial" w:cs="Arial"/>
        </w:rPr>
      </w:pPr>
    </w:p>
    <w:p w14:paraId="5A652AE9" w14:textId="77777777" w:rsidR="003F04EC" w:rsidRPr="003F04EC" w:rsidRDefault="003F04EC" w:rsidP="003F04EC">
      <w:pPr>
        <w:pStyle w:val="ListParagraph"/>
        <w:numPr>
          <w:ilvl w:val="0"/>
          <w:numId w:val="3"/>
        </w:numPr>
        <w:rPr>
          <w:rFonts w:ascii="Arial" w:hAnsi="Arial" w:cs="Arial"/>
        </w:rPr>
      </w:pPr>
      <w:r w:rsidRPr="003F04EC">
        <w:rPr>
          <w:rFonts w:ascii="Arial" w:hAnsi="Arial" w:cs="Arial"/>
        </w:rPr>
        <w:t>All children and vulnerable adults have equal rights to protection, regardless of age, disability, gender, race, religion, or background.</w:t>
      </w:r>
    </w:p>
    <w:p w14:paraId="762C1DB6" w14:textId="77777777" w:rsidR="003F04EC" w:rsidRPr="003F04EC" w:rsidRDefault="003F04EC" w:rsidP="003F04EC">
      <w:pPr>
        <w:rPr>
          <w:rFonts w:ascii="Arial" w:hAnsi="Arial" w:cs="Arial"/>
        </w:rPr>
      </w:pPr>
    </w:p>
    <w:p w14:paraId="157CC3A2" w14:textId="77777777" w:rsidR="003F04EC" w:rsidRPr="003F04EC" w:rsidRDefault="003F04EC" w:rsidP="003F04EC">
      <w:pPr>
        <w:pStyle w:val="ListParagraph"/>
        <w:numPr>
          <w:ilvl w:val="0"/>
          <w:numId w:val="3"/>
        </w:numPr>
        <w:rPr>
          <w:rFonts w:ascii="Arial" w:hAnsi="Arial" w:cs="Arial"/>
        </w:rPr>
      </w:pPr>
      <w:r w:rsidRPr="003F04EC">
        <w:rPr>
          <w:rFonts w:ascii="Arial" w:hAnsi="Arial" w:cs="Arial"/>
        </w:rPr>
        <w:t>All concerns and allegations of abuse will be taken seriously and responded to promptly.</w:t>
      </w:r>
    </w:p>
    <w:p w14:paraId="6E69E2B5" w14:textId="77777777" w:rsidR="003F04EC" w:rsidRPr="003F04EC" w:rsidRDefault="003F04EC" w:rsidP="003F04EC">
      <w:pPr>
        <w:rPr>
          <w:rFonts w:ascii="Arial" w:hAnsi="Arial" w:cs="Arial"/>
        </w:rPr>
      </w:pPr>
    </w:p>
    <w:p w14:paraId="6F2B372E" w14:textId="77777777" w:rsidR="003F04EC" w:rsidRPr="003F04EC" w:rsidRDefault="003F04EC" w:rsidP="003F04EC">
      <w:pPr>
        <w:pStyle w:val="ListParagraph"/>
        <w:numPr>
          <w:ilvl w:val="0"/>
          <w:numId w:val="3"/>
        </w:numPr>
        <w:rPr>
          <w:rFonts w:ascii="Arial" w:hAnsi="Arial" w:cs="Arial"/>
        </w:rPr>
      </w:pPr>
      <w:r w:rsidRPr="003F04EC">
        <w:rPr>
          <w:rFonts w:ascii="Arial" w:hAnsi="Arial" w:cs="Arial"/>
        </w:rPr>
        <w:t>We work in partnership with parents, carers, and local authorities to promote safe environments.</w:t>
      </w:r>
    </w:p>
    <w:p w14:paraId="67F0E29C" w14:textId="77777777" w:rsidR="003F04EC" w:rsidRPr="003F04EC" w:rsidRDefault="003F04EC" w:rsidP="003F04EC">
      <w:pPr>
        <w:rPr>
          <w:rFonts w:ascii="Arial" w:hAnsi="Arial" w:cs="Arial"/>
        </w:rPr>
      </w:pPr>
    </w:p>
    <w:p w14:paraId="1F32611A" w14:textId="5EBEE434" w:rsidR="003F04EC" w:rsidRDefault="003F04EC" w:rsidP="003F04EC">
      <w:pPr>
        <w:rPr>
          <w:rFonts w:ascii="Arial" w:hAnsi="Arial" w:cs="Arial"/>
        </w:rPr>
      </w:pPr>
      <w:r w:rsidRPr="003F04EC">
        <w:rPr>
          <w:rFonts w:ascii="Arial" w:hAnsi="Arial" w:cs="Arial"/>
        </w:rPr>
        <w:t>6. Safer Recruitment and Training</w:t>
      </w:r>
    </w:p>
    <w:p w14:paraId="6FB1358D" w14:textId="77777777" w:rsidR="003F04EC" w:rsidRPr="003F04EC" w:rsidRDefault="003F04EC" w:rsidP="003F04EC">
      <w:pPr>
        <w:rPr>
          <w:rFonts w:ascii="Arial" w:hAnsi="Arial" w:cs="Arial"/>
        </w:rPr>
      </w:pPr>
    </w:p>
    <w:p w14:paraId="77B01C5C" w14:textId="62EA28E6" w:rsidR="003F04EC" w:rsidRPr="003F04EC" w:rsidRDefault="003F04EC" w:rsidP="003F04EC">
      <w:pPr>
        <w:rPr>
          <w:rFonts w:ascii="Arial" w:hAnsi="Arial" w:cs="Arial"/>
        </w:rPr>
      </w:pPr>
      <w:r w:rsidRPr="003F04EC">
        <w:rPr>
          <w:rFonts w:ascii="Arial" w:hAnsi="Arial" w:cs="Arial"/>
        </w:rPr>
        <w:t>All staff and volunteers working directly with children or vulnerable adults must undergo a Disclosure and Barring Service (DBS) check.</w:t>
      </w:r>
    </w:p>
    <w:p w14:paraId="4BD958A3" w14:textId="4C2FF20B" w:rsidR="003F04EC" w:rsidRPr="003F04EC" w:rsidRDefault="003F04EC" w:rsidP="003F04EC">
      <w:pPr>
        <w:rPr>
          <w:rFonts w:ascii="Arial" w:hAnsi="Arial" w:cs="Arial"/>
        </w:rPr>
      </w:pPr>
      <w:r w:rsidRPr="003F04EC">
        <w:rPr>
          <w:rFonts w:ascii="Arial" w:hAnsi="Arial" w:cs="Arial"/>
        </w:rPr>
        <w:t>Individuals will receive basic safeguarding training and will be made aware of this policy and how to report concerns.</w:t>
      </w:r>
    </w:p>
    <w:p w14:paraId="6C2A4E90" w14:textId="77777777" w:rsidR="003F04EC" w:rsidRPr="003F04EC" w:rsidRDefault="003F04EC" w:rsidP="003F04EC">
      <w:pPr>
        <w:rPr>
          <w:rFonts w:ascii="Arial" w:hAnsi="Arial" w:cs="Arial"/>
        </w:rPr>
      </w:pPr>
      <w:r w:rsidRPr="003F04EC">
        <w:rPr>
          <w:rFonts w:ascii="Arial" w:hAnsi="Arial" w:cs="Arial"/>
        </w:rPr>
        <w:t>Staff will not be left alone with children in closed or unsupervised settings.</w:t>
      </w:r>
    </w:p>
    <w:p w14:paraId="2E14D2FD" w14:textId="77777777" w:rsidR="003F04EC" w:rsidRPr="003F04EC" w:rsidRDefault="003F04EC" w:rsidP="003F04EC">
      <w:pPr>
        <w:rPr>
          <w:rFonts w:ascii="Arial" w:hAnsi="Arial" w:cs="Arial"/>
        </w:rPr>
      </w:pPr>
    </w:p>
    <w:p w14:paraId="3C76AB17" w14:textId="2F8E6B0C" w:rsidR="003F04EC" w:rsidRDefault="003F04EC" w:rsidP="003F04EC">
      <w:pPr>
        <w:rPr>
          <w:rFonts w:ascii="Arial" w:hAnsi="Arial" w:cs="Arial"/>
        </w:rPr>
      </w:pPr>
      <w:r w:rsidRPr="003F04EC">
        <w:rPr>
          <w:rFonts w:ascii="Arial" w:hAnsi="Arial" w:cs="Arial"/>
        </w:rPr>
        <w:t>7. Code of Conduct for Staff and Volunteers</w:t>
      </w:r>
    </w:p>
    <w:p w14:paraId="7144FA66" w14:textId="05AD6F19" w:rsidR="003F04EC" w:rsidRPr="003F04EC" w:rsidRDefault="003F04EC" w:rsidP="003F04EC">
      <w:pPr>
        <w:rPr>
          <w:rFonts w:ascii="Arial" w:hAnsi="Arial" w:cs="Arial"/>
        </w:rPr>
      </w:pPr>
      <w:r w:rsidRPr="003F04EC">
        <w:rPr>
          <w:rFonts w:ascii="Arial" w:hAnsi="Arial" w:cs="Arial"/>
        </w:rPr>
        <w:t>Treat all children and vulnerable adults with dignity and respect.</w:t>
      </w:r>
    </w:p>
    <w:p w14:paraId="05DCC81C" w14:textId="698BCD59" w:rsidR="003F04EC" w:rsidRPr="003F04EC" w:rsidRDefault="003F04EC" w:rsidP="003F04EC">
      <w:pPr>
        <w:rPr>
          <w:rFonts w:ascii="Arial" w:hAnsi="Arial" w:cs="Arial"/>
        </w:rPr>
      </w:pPr>
      <w:r w:rsidRPr="003F04EC">
        <w:rPr>
          <w:rFonts w:ascii="Arial" w:hAnsi="Arial" w:cs="Arial"/>
        </w:rPr>
        <w:t>Avoid being alone in private settings with a child or vulnerable adult.</w:t>
      </w:r>
    </w:p>
    <w:p w14:paraId="42708030" w14:textId="3351C32C" w:rsidR="003F04EC" w:rsidRPr="003F04EC" w:rsidRDefault="003F04EC" w:rsidP="003F04EC">
      <w:pPr>
        <w:rPr>
          <w:rFonts w:ascii="Arial" w:hAnsi="Arial" w:cs="Arial"/>
        </w:rPr>
      </w:pPr>
      <w:proofErr w:type="gramStart"/>
      <w:r w:rsidRPr="003F04EC">
        <w:rPr>
          <w:rFonts w:ascii="Arial" w:hAnsi="Arial" w:cs="Arial"/>
        </w:rPr>
        <w:t>Maintain appropriate boundaries at all times</w:t>
      </w:r>
      <w:proofErr w:type="gramEnd"/>
      <w:r w:rsidRPr="003F04EC">
        <w:rPr>
          <w:rFonts w:ascii="Arial" w:hAnsi="Arial" w:cs="Arial"/>
        </w:rPr>
        <w:t>.</w:t>
      </w:r>
    </w:p>
    <w:p w14:paraId="70F27C24" w14:textId="77777777" w:rsidR="003F04EC" w:rsidRDefault="003F04EC" w:rsidP="003F04EC">
      <w:pPr>
        <w:rPr>
          <w:rFonts w:ascii="Arial" w:hAnsi="Arial" w:cs="Arial"/>
        </w:rPr>
      </w:pPr>
      <w:r w:rsidRPr="003F04EC">
        <w:rPr>
          <w:rFonts w:ascii="Arial" w:hAnsi="Arial" w:cs="Arial"/>
        </w:rPr>
        <w:t>Report any safeguarding concerns immediately to the DSL or DDSL.</w:t>
      </w:r>
    </w:p>
    <w:p w14:paraId="781D647A" w14:textId="77777777" w:rsidR="003F04EC" w:rsidRPr="003F04EC" w:rsidRDefault="003F04EC" w:rsidP="003F04EC">
      <w:pPr>
        <w:rPr>
          <w:rFonts w:ascii="Arial" w:hAnsi="Arial" w:cs="Arial"/>
        </w:rPr>
      </w:pPr>
    </w:p>
    <w:p w14:paraId="21916598" w14:textId="77777777" w:rsidR="003F04EC" w:rsidRPr="003F04EC" w:rsidRDefault="003F04EC" w:rsidP="003F04EC">
      <w:pPr>
        <w:rPr>
          <w:rFonts w:ascii="Arial" w:hAnsi="Arial" w:cs="Arial"/>
        </w:rPr>
      </w:pPr>
    </w:p>
    <w:p w14:paraId="61F33D13" w14:textId="77777777" w:rsidR="003F04EC" w:rsidRPr="003F04EC" w:rsidRDefault="003F04EC" w:rsidP="003F04EC">
      <w:pPr>
        <w:rPr>
          <w:rFonts w:ascii="Arial" w:hAnsi="Arial" w:cs="Arial"/>
        </w:rPr>
      </w:pPr>
      <w:r w:rsidRPr="003F04EC">
        <w:rPr>
          <w:rFonts w:ascii="Arial" w:hAnsi="Arial" w:cs="Arial"/>
        </w:rPr>
        <w:lastRenderedPageBreak/>
        <w:t>8. Responding to Concerns</w:t>
      </w:r>
    </w:p>
    <w:p w14:paraId="4B7AFF55" w14:textId="77777777" w:rsidR="003F04EC" w:rsidRDefault="003F04EC" w:rsidP="003F04EC">
      <w:pPr>
        <w:rPr>
          <w:rFonts w:ascii="Arial" w:hAnsi="Arial" w:cs="Arial"/>
        </w:rPr>
      </w:pPr>
      <w:r w:rsidRPr="003F04EC">
        <w:rPr>
          <w:rFonts w:ascii="Arial" w:hAnsi="Arial" w:cs="Arial"/>
        </w:rPr>
        <w:t>If anyone suspects that a child or vulnerable adult is at risk of harm or discloses abuse:</w:t>
      </w:r>
    </w:p>
    <w:p w14:paraId="48C0DE38" w14:textId="77777777" w:rsidR="003F04EC" w:rsidRPr="003F04EC" w:rsidRDefault="003F04EC" w:rsidP="003F04EC">
      <w:pPr>
        <w:rPr>
          <w:rFonts w:ascii="Arial" w:hAnsi="Arial" w:cs="Arial"/>
        </w:rPr>
      </w:pPr>
    </w:p>
    <w:p w14:paraId="6F72C69F" w14:textId="651C1486" w:rsidR="003F04EC" w:rsidRPr="003F04EC" w:rsidRDefault="003F04EC" w:rsidP="003F04EC">
      <w:pPr>
        <w:pStyle w:val="ListParagraph"/>
        <w:numPr>
          <w:ilvl w:val="0"/>
          <w:numId w:val="4"/>
        </w:numPr>
        <w:rPr>
          <w:rFonts w:ascii="Arial" w:hAnsi="Arial" w:cs="Arial"/>
          <w:b/>
          <w:bCs/>
        </w:rPr>
      </w:pPr>
      <w:r w:rsidRPr="003F04EC">
        <w:rPr>
          <w:rFonts w:ascii="Arial" w:hAnsi="Arial" w:cs="Arial"/>
          <w:b/>
          <w:bCs/>
        </w:rPr>
        <w:t>Listen carefully – do not interrupt.</w:t>
      </w:r>
    </w:p>
    <w:p w14:paraId="665B109C" w14:textId="68795483" w:rsidR="003F04EC" w:rsidRPr="003F04EC" w:rsidRDefault="003F04EC" w:rsidP="003F04EC">
      <w:pPr>
        <w:pStyle w:val="ListParagraph"/>
        <w:numPr>
          <w:ilvl w:val="0"/>
          <w:numId w:val="4"/>
        </w:numPr>
        <w:rPr>
          <w:rFonts w:ascii="Arial" w:hAnsi="Arial" w:cs="Arial"/>
          <w:b/>
          <w:bCs/>
        </w:rPr>
      </w:pPr>
      <w:r w:rsidRPr="003F04EC">
        <w:rPr>
          <w:rFonts w:ascii="Arial" w:hAnsi="Arial" w:cs="Arial"/>
          <w:b/>
          <w:bCs/>
        </w:rPr>
        <w:t>Record what was said – use their own words, noting time, date, and any witnesses.</w:t>
      </w:r>
    </w:p>
    <w:p w14:paraId="6476843F" w14:textId="2EBA7142" w:rsidR="003F04EC" w:rsidRPr="003F04EC" w:rsidRDefault="003F04EC" w:rsidP="003F04EC">
      <w:pPr>
        <w:pStyle w:val="ListParagraph"/>
        <w:numPr>
          <w:ilvl w:val="0"/>
          <w:numId w:val="4"/>
        </w:numPr>
        <w:rPr>
          <w:rFonts w:ascii="Arial" w:hAnsi="Arial" w:cs="Arial"/>
          <w:b/>
          <w:bCs/>
        </w:rPr>
      </w:pPr>
      <w:r w:rsidRPr="003F04EC">
        <w:rPr>
          <w:rFonts w:ascii="Arial" w:hAnsi="Arial" w:cs="Arial"/>
          <w:b/>
          <w:bCs/>
        </w:rPr>
        <w:t>Report it immediately to the DSL (Faysal Ahmad) or a Deputy DSL.</w:t>
      </w:r>
    </w:p>
    <w:p w14:paraId="1F548502" w14:textId="2E6624A7" w:rsidR="003F04EC" w:rsidRPr="003F04EC" w:rsidRDefault="003F04EC" w:rsidP="003F04EC">
      <w:pPr>
        <w:pStyle w:val="ListParagraph"/>
        <w:numPr>
          <w:ilvl w:val="0"/>
          <w:numId w:val="4"/>
        </w:numPr>
        <w:rPr>
          <w:rFonts w:ascii="Arial" w:hAnsi="Arial" w:cs="Arial"/>
          <w:b/>
          <w:bCs/>
        </w:rPr>
      </w:pPr>
      <w:r w:rsidRPr="003F04EC">
        <w:rPr>
          <w:rFonts w:ascii="Arial" w:hAnsi="Arial" w:cs="Arial"/>
          <w:b/>
          <w:bCs/>
        </w:rPr>
        <w:t>Do not promise confidentiality – explain that you may need to share the information to keep them safe.</w:t>
      </w:r>
    </w:p>
    <w:p w14:paraId="087F7180" w14:textId="77777777" w:rsidR="003F04EC" w:rsidRPr="003F04EC" w:rsidRDefault="003F04EC" w:rsidP="003F04EC">
      <w:pPr>
        <w:pStyle w:val="ListParagraph"/>
        <w:numPr>
          <w:ilvl w:val="0"/>
          <w:numId w:val="4"/>
        </w:numPr>
        <w:rPr>
          <w:rFonts w:ascii="Arial" w:hAnsi="Arial" w:cs="Arial"/>
          <w:b/>
          <w:bCs/>
        </w:rPr>
      </w:pPr>
      <w:r w:rsidRPr="003F04EC">
        <w:rPr>
          <w:rFonts w:ascii="Arial" w:hAnsi="Arial" w:cs="Arial"/>
          <w:b/>
          <w:bCs/>
        </w:rPr>
        <w:t>If there is immediate danger, contact emergency services on 999.</w:t>
      </w:r>
    </w:p>
    <w:p w14:paraId="1C31F1D3" w14:textId="77777777" w:rsidR="003F04EC" w:rsidRPr="003F04EC" w:rsidRDefault="003F04EC" w:rsidP="003F04EC">
      <w:pPr>
        <w:rPr>
          <w:rFonts w:ascii="Arial" w:hAnsi="Arial" w:cs="Arial"/>
        </w:rPr>
      </w:pPr>
    </w:p>
    <w:p w14:paraId="4316F994" w14:textId="77777777" w:rsidR="003F04EC" w:rsidRPr="003F04EC" w:rsidRDefault="003F04EC" w:rsidP="003F04EC">
      <w:pPr>
        <w:rPr>
          <w:rFonts w:ascii="Arial" w:hAnsi="Arial" w:cs="Arial"/>
        </w:rPr>
      </w:pPr>
      <w:r w:rsidRPr="003F04EC">
        <w:rPr>
          <w:rFonts w:ascii="Arial" w:hAnsi="Arial" w:cs="Arial"/>
        </w:rPr>
        <w:t>9. Recording and Confidentiality</w:t>
      </w:r>
    </w:p>
    <w:p w14:paraId="63717902" w14:textId="77777777" w:rsidR="003F04EC" w:rsidRPr="003F04EC" w:rsidRDefault="003F04EC" w:rsidP="003F04EC">
      <w:pPr>
        <w:rPr>
          <w:rFonts w:ascii="Arial" w:hAnsi="Arial" w:cs="Arial"/>
        </w:rPr>
      </w:pPr>
      <w:r w:rsidRPr="003F04EC">
        <w:rPr>
          <w:rFonts w:ascii="Arial" w:hAnsi="Arial" w:cs="Arial"/>
        </w:rPr>
        <w:t>All concerns will be recorded in a secure safeguarding log, kept confidential and only accessible to the DSL and deputies.</w:t>
      </w:r>
    </w:p>
    <w:p w14:paraId="133C1E31" w14:textId="77777777" w:rsidR="003F04EC" w:rsidRPr="003F04EC" w:rsidRDefault="003F04EC" w:rsidP="003F04EC">
      <w:pPr>
        <w:rPr>
          <w:rFonts w:ascii="Arial" w:hAnsi="Arial" w:cs="Arial"/>
        </w:rPr>
      </w:pPr>
    </w:p>
    <w:p w14:paraId="045EF6D3" w14:textId="77777777" w:rsidR="003F04EC" w:rsidRPr="003F04EC" w:rsidRDefault="003F04EC" w:rsidP="003F04EC">
      <w:pPr>
        <w:rPr>
          <w:rFonts w:ascii="Arial" w:hAnsi="Arial" w:cs="Arial"/>
        </w:rPr>
      </w:pPr>
      <w:r w:rsidRPr="003F04EC">
        <w:rPr>
          <w:rFonts w:ascii="Arial" w:hAnsi="Arial" w:cs="Arial"/>
        </w:rPr>
        <w:t>Information will only be shared on a need-to-know basis, in line with data protection and safeguarding legislation.</w:t>
      </w:r>
    </w:p>
    <w:p w14:paraId="4A2FB8E5" w14:textId="77777777" w:rsidR="003F04EC" w:rsidRPr="003F04EC" w:rsidRDefault="003F04EC" w:rsidP="003F04EC">
      <w:pPr>
        <w:rPr>
          <w:rFonts w:ascii="Arial" w:hAnsi="Arial" w:cs="Arial"/>
        </w:rPr>
      </w:pPr>
    </w:p>
    <w:p w14:paraId="23D50488" w14:textId="77777777" w:rsidR="003F04EC" w:rsidRPr="003F04EC" w:rsidRDefault="003F04EC" w:rsidP="003F04EC">
      <w:pPr>
        <w:rPr>
          <w:rFonts w:ascii="Arial" w:hAnsi="Arial" w:cs="Arial"/>
        </w:rPr>
      </w:pPr>
      <w:r w:rsidRPr="003F04EC">
        <w:rPr>
          <w:rFonts w:ascii="Arial" w:hAnsi="Arial" w:cs="Arial"/>
        </w:rPr>
        <w:t>10. Working with External Agencies</w:t>
      </w:r>
    </w:p>
    <w:p w14:paraId="3E1B98FE" w14:textId="77777777" w:rsidR="003F04EC" w:rsidRPr="003F04EC" w:rsidRDefault="003F04EC" w:rsidP="003F04EC">
      <w:pPr>
        <w:rPr>
          <w:rFonts w:ascii="Arial" w:hAnsi="Arial" w:cs="Arial"/>
        </w:rPr>
      </w:pPr>
      <w:r w:rsidRPr="003F04EC">
        <w:rPr>
          <w:rFonts w:ascii="Arial" w:hAnsi="Arial" w:cs="Arial"/>
        </w:rPr>
        <w:t>We will cooperate fully with:</w:t>
      </w:r>
    </w:p>
    <w:p w14:paraId="43C91BF8" w14:textId="77777777" w:rsidR="003F04EC" w:rsidRPr="003F04EC" w:rsidRDefault="003F04EC" w:rsidP="003F04EC">
      <w:pPr>
        <w:rPr>
          <w:rFonts w:ascii="Arial" w:hAnsi="Arial" w:cs="Arial"/>
        </w:rPr>
      </w:pPr>
    </w:p>
    <w:p w14:paraId="3F04D39C" w14:textId="6523532B" w:rsidR="003F04EC" w:rsidRPr="003F04EC" w:rsidRDefault="003F04EC" w:rsidP="003F04EC">
      <w:pPr>
        <w:pStyle w:val="ListParagraph"/>
        <w:numPr>
          <w:ilvl w:val="0"/>
          <w:numId w:val="5"/>
        </w:numPr>
        <w:rPr>
          <w:rFonts w:ascii="Arial" w:hAnsi="Arial" w:cs="Arial"/>
        </w:rPr>
      </w:pPr>
      <w:r w:rsidRPr="003F04EC">
        <w:rPr>
          <w:rFonts w:ascii="Arial" w:hAnsi="Arial" w:cs="Arial"/>
        </w:rPr>
        <w:t>Local Authority Designated Officer (LADO)</w:t>
      </w:r>
    </w:p>
    <w:p w14:paraId="4EDDD71E" w14:textId="2894C3A8" w:rsidR="003F04EC" w:rsidRPr="003F04EC" w:rsidRDefault="003F04EC" w:rsidP="003F04EC">
      <w:pPr>
        <w:pStyle w:val="ListParagraph"/>
        <w:numPr>
          <w:ilvl w:val="0"/>
          <w:numId w:val="5"/>
        </w:numPr>
        <w:rPr>
          <w:rFonts w:ascii="Arial" w:hAnsi="Arial" w:cs="Arial"/>
        </w:rPr>
      </w:pPr>
      <w:r w:rsidRPr="003F04EC">
        <w:rPr>
          <w:rFonts w:ascii="Arial" w:hAnsi="Arial" w:cs="Arial"/>
        </w:rPr>
        <w:t>Children’s Social Services</w:t>
      </w:r>
    </w:p>
    <w:p w14:paraId="1E9A606A" w14:textId="7727D6B0" w:rsidR="003F04EC" w:rsidRPr="003F04EC" w:rsidRDefault="003F04EC" w:rsidP="003F04EC">
      <w:pPr>
        <w:pStyle w:val="ListParagraph"/>
        <w:numPr>
          <w:ilvl w:val="0"/>
          <w:numId w:val="5"/>
        </w:numPr>
        <w:rPr>
          <w:rFonts w:ascii="Arial" w:hAnsi="Arial" w:cs="Arial"/>
        </w:rPr>
      </w:pPr>
      <w:r w:rsidRPr="003F04EC">
        <w:rPr>
          <w:rFonts w:ascii="Arial" w:hAnsi="Arial" w:cs="Arial"/>
        </w:rPr>
        <w:t>Adult Social Care</w:t>
      </w:r>
    </w:p>
    <w:p w14:paraId="23718918" w14:textId="77777777" w:rsidR="003F04EC" w:rsidRPr="003F04EC" w:rsidRDefault="003F04EC" w:rsidP="003F04EC">
      <w:pPr>
        <w:pStyle w:val="ListParagraph"/>
        <w:numPr>
          <w:ilvl w:val="0"/>
          <w:numId w:val="5"/>
        </w:numPr>
        <w:rPr>
          <w:rFonts w:ascii="Arial" w:hAnsi="Arial" w:cs="Arial"/>
        </w:rPr>
      </w:pPr>
      <w:r w:rsidRPr="003F04EC">
        <w:rPr>
          <w:rFonts w:ascii="Arial" w:hAnsi="Arial" w:cs="Arial"/>
        </w:rPr>
        <w:t>Police and relevant safeguarding boards</w:t>
      </w:r>
    </w:p>
    <w:p w14:paraId="55A5153D" w14:textId="77777777" w:rsidR="003F04EC" w:rsidRPr="003F04EC" w:rsidRDefault="003F04EC" w:rsidP="003F04EC">
      <w:pPr>
        <w:rPr>
          <w:rFonts w:ascii="Arial" w:hAnsi="Arial" w:cs="Arial"/>
        </w:rPr>
      </w:pPr>
    </w:p>
    <w:p w14:paraId="392CB5DA" w14:textId="77777777" w:rsidR="003F04EC" w:rsidRPr="003F04EC" w:rsidRDefault="003F04EC" w:rsidP="003F04EC">
      <w:pPr>
        <w:rPr>
          <w:rFonts w:ascii="Arial" w:hAnsi="Arial" w:cs="Arial"/>
        </w:rPr>
      </w:pPr>
      <w:r w:rsidRPr="003F04EC">
        <w:rPr>
          <w:rFonts w:ascii="Arial" w:hAnsi="Arial" w:cs="Arial"/>
        </w:rPr>
        <w:t>11. Policy Review</w:t>
      </w:r>
    </w:p>
    <w:p w14:paraId="03494D3B" w14:textId="77777777" w:rsidR="003F04EC" w:rsidRPr="003F04EC" w:rsidRDefault="003F04EC" w:rsidP="003F04EC">
      <w:pPr>
        <w:rPr>
          <w:rFonts w:ascii="Arial" w:hAnsi="Arial" w:cs="Arial"/>
        </w:rPr>
      </w:pPr>
      <w:r w:rsidRPr="003F04EC">
        <w:rPr>
          <w:rFonts w:ascii="Arial" w:hAnsi="Arial" w:cs="Arial"/>
        </w:rPr>
        <w:t>This policy will be reviewed annually, or sooner if there are legislative changes or safeguarding incidents. All safeguarding personnel and volunteers will be informed of any updates.</w:t>
      </w:r>
    </w:p>
    <w:p w14:paraId="2E248C87" w14:textId="77777777" w:rsidR="003F04EC" w:rsidRPr="003F04EC" w:rsidRDefault="003F04EC" w:rsidP="003F04EC">
      <w:pPr>
        <w:rPr>
          <w:rFonts w:ascii="Arial" w:hAnsi="Arial" w:cs="Arial"/>
        </w:rPr>
      </w:pPr>
    </w:p>
    <w:p w14:paraId="4B2FE472" w14:textId="77777777" w:rsidR="003F04EC" w:rsidRPr="003F04EC" w:rsidRDefault="003F04EC" w:rsidP="003F04EC">
      <w:pPr>
        <w:rPr>
          <w:rFonts w:ascii="Arial" w:hAnsi="Arial" w:cs="Arial"/>
        </w:rPr>
      </w:pPr>
      <w:r w:rsidRPr="003F04EC">
        <w:rPr>
          <w:rFonts w:ascii="Arial" w:hAnsi="Arial" w:cs="Arial"/>
        </w:rPr>
        <w:t>Signed:</w:t>
      </w:r>
    </w:p>
    <w:p w14:paraId="075BCC40" w14:textId="4A392450" w:rsidR="003F04EC" w:rsidRDefault="003F04EC" w:rsidP="003F04EC">
      <w:pPr>
        <w:rPr>
          <w:rFonts w:ascii="Arial" w:hAnsi="Arial" w:cs="Arial"/>
        </w:rPr>
      </w:pPr>
      <w:r w:rsidRPr="003F04EC">
        <w:rPr>
          <w:rFonts w:ascii="Arial" w:hAnsi="Arial" w:cs="Arial"/>
        </w:rPr>
        <w:t>Chair</w:t>
      </w:r>
      <w:r>
        <w:rPr>
          <w:rFonts w:ascii="Arial" w:hAnsi="Arial" w:cs="Arial"/>
        </w:rPr>
        <w:t>man Noor Rubaiyat</w:t>
      </w:r>
      <w:r w:rsidRPr="003F04EC">
        <w:rPr>
          <w:rFonts w:ascii="Arial" w:hAnsi="Arial" w:cs="Arial"/>
        </w:rPr>
        <w:t>: _________________________</w:t>
      </w:r>
    </w:p>
    <w:p w14:paraId="721E9A3C" w14:textId="77777777" w:rsidR="003F04EC" w:rsidRPr="003F04EC" w:rsidRDefault="003F04EC" w:rsidP="003F04EC">
      <w:pPr>
        <w:rPr>
          <w:rFonts w:ascii="Arial" w:hAnsi="Arial" w:cs="Arial"/>
        </w:rPr>
      </w:pPr>
    </w:p>
    <w:p w14:paraId="67B756C4" w14:textId="77777777" w:rsidR="003F04EC" w:rsidRPr="003F04EC" w:rsidRDefault="003F04EC" w:rsidP="003F04EC">
      <w:pPr>
        <w:rPr>
          <w:rFonts w:ascii="Arial" w:hAnsi="Arial" w:cs="Arial"/>
        </w:rPr>
      </w:pPr>
      <w:r w:rsidRPr="003F04EC">
        <w:rPr>
          <w:rFonts w:ascii="Arial" w:hAnsi="Arial" w:cs="Arial"/>
        </w:rPr>
        <w:t>DSL (Faysal Ahmad): _______________________</w:t>
      </w:r>
    </w:p>
    <w:p w14:paraId="4D96A066" w14:textId="77777777" w:rsidR="003F04EC" w:rsidRDefault="003F04EC" w:rsidP="003F04EC">
      <w:pPr>
        <w:rPr>
          <w:rFonts w:ascii="Arial" w:hAnsi="Arial" w:cs="Arial"/>
        </w:rPr>
      </w:pPr>
    </w:p>
    <w:p w14:paraId="1953C217" w14:textId="55DD7C0F" w:rsidR="00E46DA6" w:rsidRPr="003F04EC" w:rsidRDefault="003F04EC">
      <w:pPr>
        <w:rPr>
          <w:rFonts w:ascii="Arial" w:hAnsi="Arial" w:cs="Arial"/>
        </w:rPr>
      </w:pPr>
      <w:r w:rsidRPr="003F04EC">
        <w:rPr>
          <w:rFonts w:ascii="Arial" w:hAnsi="Arial" w:cs="Arial"/>
        </w:rPr>
        <w:t>Date: ___________________</w:t>
      </w:r>
    </w:p>
    <w:sectPr w:rsidR="00E46DA6" w:rsidRPr="003F0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15B"/>
    <w:multiLevelType w:val="hybridMultilevel"/>
    <w:tmpl w:val="7F64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75973"/>
    <w:multiLevelType w:val="hybridMultilevel"/>
    <w:tmpl w:val="96CE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C54B0"/>
    <w:multiLevelType w:val="hybridMultilevel"/>
    <w:tmpl w:val="6F6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F23D4"/>
    <w:multiLevelType w:val="hybridMultilevel"/>
    <w:tmpl w:val="49F23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6C4BD3"/>
    <w:multiLevelType w:val="hybridMultilevel"/>
    <w:tmpl w:val="801AC8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9922534">
    <w:abstractNumId w:val="0"/>
  </w:num>
  <w:num w:numId="2" w16cid:durableId="1611400932">
    <w:abstractNumId w:val="2"/>
  </w:num>
  <w:num w:numId="3" w16cid:durableId="855269780">
    <w:abstractNumId w:val="4"/>
  </w:num>
  <w:num w:numId="4" w16cid:durableId="245919875">
    <w:abstractNumId w:val="3"/>
  </w:num>
  <w:num w:numId="5" w16cid:durableId="1894340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EC"/>
    <w:rsid w:val="003F04EC"/>
    <w:rsid w:val="00C46AD9"/>
    <w:rsid w:val="00E264F8"/>
    <w:rsid w:val="00E4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E4DC"/>
  <w15:chartTrackingRefBased/>
  <w15:docId w15:val="{94FC0D73-EC50-42EA-9BDC-884F3EF4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EC"/>
    <w:rPr>
      <w:rFonts w:eastAsiaTheme="majorEastAsia" w:cstheme="majorBidi"/>
      <w:color w:val="272727" w:themeColor="text1" w:themeTint="D8"/>
    </w:rPr>
  </w:style>
  <w:style w:type="paragraph" w:styleId="Title">
    <w:name w:val="Title"/>
    <w:basedOn w:val="Normal"/>
    <w:next w:val="Normal"/>
    <w:link w:val="TitleChar"/>
    <w:uiPriority w:val="10"/>
    <w:qFormat/>
    <w:rsid w:val="003F0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EC"/>
    <w:pPr>
      <w:spacing w:before="160"/>
      <w:jc w:val="center"/>
    </w:pPr>
    <w:rPr>
      <w:i/>
      <w:iCs/>
      <w:color w:val="404040" w:themeColor="text1" w:themeTint="BF"/>
    </w:rPr>
  </w:style>
  <w:style w:type="character" w:customStyle="1" w:styleId="QuoteChar">
    <w:name w:val="Quote Char"/>
    <w:basedOn w:val="DefaultParagraphFont"/>
    <w:link w:val="Quote"/>
    <w:uiPriority w:val="29"/>
    <w:rsid w:val="003F04EC"/>
    <w:rPr>
      <w:i/>
      <w:iCs/>
      <w:color w:val="404040" w:themeColor="text1" w:themeTint="BF"/>
    </w:rPr>
  </w:style>
  <w:style w:type="paragraph" w:styleId="ListParagraph">
    <w:name w:val="List Paragraph"/>
    <w:basedOn w:val="Normal"/>
    <w:uiPriority w:val="34"/>
    <w:qFormat/>
    <w:rsid w:val="003F04EC"/>
    <w:pPr>
      <w:ind w:left="720"/>
      <w:contextualSpacing/>
    </w:pPr>
  </w:style>
  <w:style w:type="character" w:styleId="IntenseEmphasis">
    <w:name w:val="Intense Emphasis"/>
    <w:basedOn w:val="DefaultParagraphFont"/>
    <w:uiPriority w:val="21"/>
    <w:qFormat/>
    <w:rsid w:val="003F04EC"/>
    <w:rPr>
      <w:i/>
      <w:iCs/>
      <w:color w:val="0F4761" w:themeColor="accent1" w:themeShade="BF"/>
    </w:rPr>
  </w:style>
  <w:style w:type="paragraph" w:styleId="IntenseQuote">
    <w:name w:val="Intense Quote"/>
    <w:basedOn w:val="Normal"/>
    <w:next w:val="Normal"/>
    <w:link w:val="IntenseQuoteChar"/>
    <w:uiPriority w:val="30"/>
    <w:qFormat/>
    <w:rsid w:val="003F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EC"/>
    <w:rPr>
      <w:i/>
      <w:iCs/>
      <w:color w:val="0F4761" w:themeColor="accent1" w:themeShade="BF"/>
    </w:rPr>
  </w:style>
  <w:style w:type="character" w:styleId="IntenseReference">
    <w:name w:val="Intense Reference"/>
    <w:basedOn w:val="DefaultParagraphFont"/>
    <w:uiPriority w:val="32"/>
    <w:qFormat/>
    <w:rsid w:val="003F04EC"/>
    <w:rPr>
      <w:b/>
      <w:bCs/>
      <w:smallCaps/>
      <w:color w:val="0F4761" w:themeColor="accent1" w:themeShade="BF"/>
      <w:spacing w:val="5"/>
    </w:rPr>
  </w:style>
  <w:style w:type="paragraph" w:styleId="NormalWeb">
    <w:name w:val="Normal (Web)"/>
    <w:basedOn w:val="Normal"/>
    <w:uiPriority w:val="99"/>
    <w:semiHidden/>
    <w:unhideWhenUsed/>
    <w:rsid w:val="003F04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Faysal Ahmad</dc:creator>
  <cp:keywords/>
  <dc:description/>
  <cp:lastModifiedBy>Faysal Ahmad</cp:lastModifiedBy>
  <cp:revision>1</cp:revision>
  <dcterms:created xsi:type="dcterms:W3CDTF">2025-08-23T17:03:00Z</dcterms:created>
  <dcterms:modified xsi:type="dcterms:W3CDTF">2025-08-23T17:11:00Z</dcterms:modified>
</cp:coreProperties>
</file>